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C1B10" w14:textId="77777777" w:rsidR="00BB1AA8" w:rsidRPr="00980D57" w:rsidRDefault="00BB1AA8" w:rsidP="00BB1AA8">
      <w:pPr>
        <w:pStyle w:val="Default"/>
        <w:rPr>
          <w:rFonts w:ascii="Times New Roman" w:hAnsi="Times New Roman" w:cs="Times New Roman"/>
          <w:color w:val="auto"/>
          <w:sz w:val="20"/>
          <w:szCs w:val="20"/>
        </w:rPr>
      </w:pPr>
    </w:p>
    <w:p w14:paraId="67E5C2F3" w14:textId="77777777" w:rsidR="00D062C1" w:rsidRDefault="00BB1AA8" w:rsidP="009200AE">
      <w:pPr>
        <w:pStyle w:val="Default"/>
        <w:jc w:val="center"/>
        <w:rPr>
          <w:rFonts w:ascii="Times New Roman" w:hAnsi="Times New Roman" w:cs="Times New Roman"/>
          <w:b/>
          <w:bCs/>
          <w:color w:val="000009"/>
          <w:sz w:val="36"/>
          <w:szCs w:val="36"/>
        </w:rPr>
      </w:pPr>
      <w:r w:rsidRPr="00D062C1">
        <w:rPr>
          <w:rFonts w:ascii="Times New Roman" w:hAnsi="Times New Roman" w:cs="Times New Roman"/>
          <w:b/>
          <w:bCs/>
          <w:color w:val="000009"/>
          <w:sz w:val="36"/>
          <w:szCs w:val="36"/>
        </w:rPr>
        <w:t xml:space="preserve">Podání </w:t>
      </w:r>
      <w:r w:rsidR="00980D57" w:rsidRPr="00D062C1">
        <w:rPr>
          <w:rFonts w:ascii="Times New Roman" w:hAnsi="Times New Roman" w:cs="Times New Roman"/>
          <w:b/>
          <w:bCs/>
          <w:color w:val="000009"/>
          <w:sz w:val="36"/>
          <w:szCs w:val="36"/>
        </w:rPr>
        <w:t>soutěžního návrhu</w:t>
      </w:r>
      <w:r w:rsidRPr="00D062C1">
        <w:rPr>
          <w:rFonts w:ascii="Times New Roman" w:hAnsi="Times New Roman" w:cs="Times New Roman"/>
          <w:b/>
          <w:bCs/>
          <w:color w:val="000009"/>
          <w:sz w:val="36"/>
          <w:szCs w:val="36"/>
        </w:rPr>
        <w:t xml:space="preserve"> </w:t>
      </w:r>
    </w:p>
    <w:p w14:paraId="1774FBD9" w14:textId="13CAD8A4" w:rsidR="00BB1AA8" w:rsidRPr="00D062C1" w:rsidRDefault="00BB1AA8" w:rsidP="009200AE">
      <w:pPr>
        <w:pStyle w:val="Default"/>
        <w:jc w:val="center"/>
        <w:rPr>
          <w:rFonts w:ascii="Times New Roman" w:hAnsi="Times New Roman" w:cs="Times New Roman"/>
          <w:b/>
          <w:bCs/>
          <w:color w:val="000009"/>
          <w:sz w:val="36"/>
          <w:szCs w:val="36"/>
        </w:rPr>
      </w:pPr>
      <w:r w:rsidRPr="00D062C1">
        <w:rPr>
          <w:rFonts w:ascii="Times New Roman" w:hAnsi="Times New Roman" w:cs="Times New Roman"/>
          <w:b/>
          <w:bCs/>
          <w:color w:val="000009"/>
          <w:sz w:val="36"/>
          <w:szCs w:val="36"/>
        </w:rPr>
        <w:t xml:space="preserve">prostřednictvím elektronického nástroje </w:t>
      </w:r>
    </w:p>
    <w:p w14:paraId="3C5859D3" w14:textId="174F4C50" w:rsidR="009200AE" w:rsidRPr="00D062C1" w:rsidRDefault="009200AE" w:rsidP="009200AE">
      <w:pPr>
        <w:pStyle w:val="Default"/>
        <w:jc w:val="center"/>
        <w:rPr>
          <w:rFonts w:ascii="Times New Roman" w:hAnsi="Times New Roman" w:cs="Times New Roman"/>
          <w:b/>
          <w:bCs/>
          <w:color w:val="000009"/>
        </w:rPr>
      </w:pPr>
    </w:p>
    <w:p w14:paraId="04B82672" w14:textId="77777777" w:rsidR="001B6DD5" w:rsidRPr="00D062C1" w:rsidRDefault="001B6DD5" w:rsidP="00BB1AA8">
      <w:pPr>
        <w:pStyle w:val="Default"/>
        <w:rPr>
          <w:rFonts w:ascii="Times New Roman" w:hAnsi="Times New Roman" w:cs="Times New Roman"/>
          <w:b/>
          <w:bCs/>
          <w:color w:val="000009"/>
          <w:sz w:val="36"/>
          <w:szCs w:val="36"/>
        </w:rPr>
      </w:pPr>
    </w:p>
    <w:p w14:paraId="54DAC10E" w14:textId="4E44903E" w:rsidR="00980D57" w:rsidRDefault="00980D57" w:rsidP="00980D57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r w:rsidRPr="00980D57"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Pro podání soutěžního návrhu není nutné se znovu registrovat.</w:t>
      </w:r>
    </w:p>
    <w:p w14:paraId="375E7BA2" w14:textId="77777777" w:rsidR="00D062C1" w:rsidRDefault="00D062C1" w:rsidP="00980D57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</w:p>
    <w:p w14:paraId="4D3D783A" w14:textId="28C9251E" w:rsidR="00980D57" w:rsidRDefault="00980D57" w:rsidP="00980D57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(</w:t>
      </w:r>
      <w:r w:rsidRPr="00980D57"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 xml:space="preserve">Registrace dodavatelů / účastníků na profilu zadavatele za účelem komunikace se zadavatelem a pro předložení elektronické formy žádosti o účast </w:t>
      </w:r>
      <w:r w:rsidR="00A0556E"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–</w:t>
      </w:r>
      <w:r w:rsidRPr="00980D57"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 xml:space="preserve"> portfolia a čestných prohlášení na elektronickém nástroji proběhla ve lhůtě pro podávání nabídek </w:t>
      </w:r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 xml:space="preserve">/ </w:t>
      </w:r>
      <w:r w:rsidRPr="00980D57"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žádostí o účast</w:t>
      </w:r>
      <w:r w:rsidR="00C843B0"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.</w:t>
      </w:r>
      <w:r w:rsidR="00D062C1"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)</w:t>
      </w:r>
    </w:p>
    <w:p w14:paraId="6A4768EC" w14:textId="77777777" w:rsidR="00D062C1" w:rsidRPr="00980D57" w:rsidRDefault="00D062C1" w:rsidP="00980D57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</w:p>
    <w:p w14:paraId="4A3A27DB" w14:textId="7808C244" w:rsidR="00980D57" w:rsidRPr="00980D57" w:rsidRDefault="00C76B7B" w:rsidP="00980D57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t>O</w:t>
      </w:r>
      <w:r w:rsidR="00980D57" w:rsidRPr="00980D57"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t xml:space="preserve">devzdání soutěžních návrhů </w:t>
      </w:r>
    </w:p>
    <w:p w14:paraId="103E479A" w14:textId="5EC0950A" w:rsidR="00980D57" w:rsidRDefault="00980D57" w:rsidP="00980D57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r w:rsidRPr="00980D57"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 xml:space="preserve">Soutěžící vloží požadované části soutěžního návrhu </w:t>
      </w:r>
    </w:p>
    <w:p w14:paraId="0868033F" w14:textId="77777777" w:rsidR="00980D57" w:rsidRPr="00980D57" w:rsidRDefault="00980D57" w:rsidP="00C843B0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</w:p>
    <w:p w14:paraId="49DA8ADA" w14:textId="0325BE34" w:rsidR="00980D57" w:rsidRPr="00E8405F" w:rsidRDefault="00980D57" w:rsidP="00C843B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bCs/>
          <w:color w:val="FF0000"/>
          <w:sz w:val="20"/>
          <w:szCs w:val="20"/>
          <w:u w:val="single"/>
        </w:rPr>
      </w:pPr>
      <w:r w:rsidRPr="00E8405F">
        <w:rPr>
          <w:rFonts w:ascii="Times New Roman" w:hAnsi="Times New Roman" w:cs="Times New Roman"/>
          <w:b/>
          <w:bCs/>
          <w:color w:val="FF0000"/>
          <w:sz w:val="20"/>
          <w:szCs w:val="20"/>
          <w:u w:val="single"/>
        </w:rPr>
        <w:t xml:space="preserve">ve lhůtě do </w:t>
      </w:r>
      <w:r w:rsidR="00A0556E" w:rsidRPr="00E8405F">
        <w:rPr>
          <w:rFonts w:ascii="Times New Roman" w:hAnsi="Times New Roman" w:cs="Times New Roman"/>
          <w:b/>
          <w:bCs/>
          <w:color w:val="FF0000"/>
          <w:sz w:val="20"/>
          <w:szCs w:val="20"/>
          <w:u w:val="single"/>
        </w:rPr>
        <w:t>1. listopadu</w:t>
      </w:r>
      <w:r w:rsidRPr="00E8405F">
        <w:rPr>
          <w:rFonts w:ascii="Times New Roman" w:hAnsi="Times New Roman" w:cs="Times New Roman"/>
          <w:b/>
          <w:bCs/>
          <w:color w:val="FF0000"/>
          <w:sz w:val="20"/>
          <w:szCs w:val="20"/>
          <w:u w:val="single"/>
        </w:rPr>
        <w:t xml:space="preserve"> 2021 do 12 hodin na</w:t>
      </w:r>
    </w:p>
    <w:p w14:paraId="572B6610" w14:textId="709F6FF2" w:rsidR="004938EC" w:rsidRDefault="004938EC" w:rsidP="00C843B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bCs/>
          <w:color w:val="auto"/>
          <w:sz w:val="20"/>
          <w:szCs w:val="20"/>
          <w:u w:val="single"/>
        </w:rPr>
      </w:pPr>
    </w:p>
    <w:p w14:paraId="67661669" w14:textId="77777777" w:rsidR="00C843B0" w:rsidRPr="00577D6D" w:rsidRDefault="00D10D23" w:rsidP="00C843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Style w:val="Hypertextovodkaz"/>
          <w:rFonts w:ascii="Times New Roman" w:hAnsi="Times New Roman" w:cs="Times New Roman"/>
          <w:sz w:val="20"/>
          <w:szCs w:val="20"/>
        </w:rPr>
      </w:pPr>
      <w:hyperlink r:id="rId7" w:history="1">
        <w:r w:rsidR="00C843B0" w:rsidRPr="00577D6D">
          <w:rPr>
            <w:rStyle w:val="Hypertextovodkaz"/>
            <w:rFonts w:ascii="Times New Roman" w:hAnsi="Times New Roman" w:cs="Times New Roman"/>
            <w:sz w:val="20"/>
            <w:szCs w:val="20"/>
          </w:rPr>
          <w:t>https://zakazky.praha12.cz/</w:t>
        </w:r>
      </w:hyperlink>
    </w:p>
    <w:p w14:paraId="4A7C5355" w14:textId="77777777" w:rsidR="00980D57" w:rsidRPr="00980D57" w:rsidRDefault="00980D57" w:rsidP="00980D57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</w:p>
    <w:p w14:paraId="0EADCA1F" w14:textId="4E5D7F26" w:rsidR="00980D57" w:rsidRPr="00980D57" w:rsidRDefault="00980D57" w:rsidP="00980D57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980D57">
        <w:rPr>
          <w:rFonts w:ascii="Times New Roman" w:hAnsi="Times New Roman" w:cs="Times New Roman"/>
          <w:b/>
          <w:bCs/>
          <w:sz w:val="20"/>
          <w:szCs w:val="20"/>
        </w:rPr>
        <w:t xml:space="preserve">Zadavatel apeluje na účastníky soutěže, aby si ponechali dostatek času na úkony spojené s elektronickým odevzdáním, které může zpočátku působit technické problémy.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Soutěžní návrhy </w:t>
      </w:r>
      <w:r w:rsidRPr="00980D57">
        <w:rPr>
          <w:rFonts w:ascii="Times New Roman" w:hAnsi="Times New Roman" w:cs="Times New Roman"/>
          <w:b/>
          <w:bCs/>
          <w:sz w:val="20"/>
          <w:szCs w:val="20"/>
        </w:rPr>
        <w:t>(</w:t>
      </w:r>
      <w:r>
        <w:rPr>
          <w:rFonts w:ascii="Times New Roman" w:hAnsi="Times New Roman" w:cs="Times New Roman"/>
          <w:b/>
          <w:bCs/>
          <w:sz w:val="20"/>
          <w:szCs w:val="20"/>
        </w:rPr>
        <w:t>panely, textové zprávy,</w:t>
      </w:r>
      <w:r w:rsidRPr="00980D57">
        <w:rPr>
          <w:rFonts w:ascii="Times New Roman" w:hAnsi="Times New Roman" w:cs="Times New Roman"/>
          <w:b/>
          <w:bCs/>
          <w:sz w:val="20"/>
          <w:szCs w:val="20"/>
        </w:rPr>
        <w:t xml:space="preserve"> čestná prohlášení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atd.</w:t>
      </w:r>
      <w:r w:rsidRPr="00980D57">
        <w:rPr>
          <w:rFonts w:ascii="Times New Roman" w:hAnsi="Times New Roman" w:cs="Times New Roman"/>
          <w:b/>
          <w:bCs/>
          <w:sz w:val="20"/>
          <w:szCs w:val="20"/>
        </w:rPr>
        <w:t>), kter</w:t>
      </w:r>
      <w:r>
        <w:rPr>
          <w:rFonts w:ascii="Times New Roman" w:hAnsi="Times New Roman" w:cs="Times New Roman"/>
          <w:b/>
          <w:bCs/>
          <w:sz w:val="20"/>
          <w:szCs w:val="20"/>
        </w:rPr>
        <w:t>é</w:t>
      </w:r>
      <w:r w:rsidRPr="00980D57">
        <w:rPr>
          <w:rFonts w:ascii="Times New Roman" w:hAnsi="Times New Roman" w:cs="Times New Roman"/>
          <w:b/>
          <w:bCs/>
          <w:sz w:val="20"/>
          <w:szCs w:val="20"/>
        </w:rPr>
        <w:t xml:space="preserve"> nebudou odevzdán</w:t>
      </w:r>
      <w:r>
        <w:rPr>
          <w:rFonts w:ascii="Times New Roman" w:hAnsi="Times New Roman" w:cs="Times New Roman"/>
          <w:b/>
          <w:bCs/>
          <w:sz w:val="20"/>
          <w:szCs w:val="20"/>
        </w:rPr>
        <w:t>y</w:t>
      </w:r>
      <w:r w:rsidRPr="00980D57">
        <w:rPr>
          <w:rFonts w:ascii="Times New Roman" w:hAnsi="Times New Roman" w:cs="Times New Roman"/>
          <w:b/>
          <w:bCs/>
          <w:sz w:val="20"/>
          <w:szCs w:val="20"/>
        </w:rPr>
        <w:t xml:space="preserve"> včas, nemohu být posuzován</w:t>
      </w:r>
      <w:r>
        <w:rPr>
          <w:rFonts w:ascii="Times New Roman" w:hAnsi="Times New Roman" w:cs="Times New Roman"/>
          <w:b/>
          <w:bCs/>
          <w:sz w:val="20"/>
          <w:szCs w:val="20"/>
        </w:rPr>
        <w:t>y</w:t>
      </w:r>
      <w:r w:rsidRPr="00980D57">
        <w:rPr>
          <w:rFonts w:ascii="Times New Roman" w:hAnsi="Times New Roman" w:cs="Times New Roman"/>
          <w:b/>
          <w:bCs/>
          <w:sz w:val="20"/>
          <w:szCs w:val="20"/>
        </w:rPr>
        <w:t xml:space="preserve">. </w:t>
      </w:r>
      <w:r w:rsidRPr="00980D57">
        <w:rPr>
          <w:rFonts w:ascii="Times New Roman" w:hAnsi="Times New Roman" w:cs="Times New Roman"/>
          <w:sz w:val="20"/>
          <w:szCs w:val="20"/>
        </w:rPr>
        <w:t xml:space="preserve">Zadavatel nenese odpovědnost za technické podmínky na straně dodavatele. Zadavatel doporučuje dodavatelům zohlednit zejména rychlost jejich datového připojení tak, aby byla nabídka podána ve lhůtě pro podání nabídek. Za řádné a včasné seznamování se s písemnostmi zasílanými zadavatelem prostřednictvím elektronického nástroje, jakož i za správnost kontaktních údajů uvedených u dodavatele, odpovídá vždy dodavatel (účastník). </w:t>
      </w:r>
    </w:p>
    <w:p w14:paraId="6EC323F9" w14:textId="4F480B55" w:rsidR="00980D57" w:rsidRPr="00980D57" w:rsidRDefault="00980D57" w:rsidP="00BB1AA8">
      <w:pPr>
        <w:pStyle w:val="Default"/>
        <w:rPr>
          <w:rFonts w:ascii="Times New Roman" w:hAnsi="Times New Roman" w:cs="Times New Roman"/>
          <w:b/>
          <w:bCs/>
          <w:color w:val="000009"/>
          <w:sz w:val="20"/>
          <w:szCs w:val="20"/>
        </w:rPr>
      </w:pPr>
    </w:p>
    <w:p w14:paraId="2D85CB8F" w14:textId="77777777" w:rsidR="008E4813" w:rsidRPr="008E4813" w:rsidRDefault="008E4813" w:rsidP="008E481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E481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V případě dotazů nebo problémů s elektronickým nástrojem je možné obrátit se na podporu </w:t>
      </w:r>
    </w:p>
    <w:p w14:paraId="24ECE3EA" w14:textId="6F93E9E3" w:rsidR="00C843B0" w:rsidRPr="008E4813" w:rsidRDefault="00D10D23" w:rsidP="001B6DD5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hyperlink r:id="rId8" w:history="1">
        <w:r w:rsidR="008E4813" w:rsidRPr="008E4813">
          <w:rPr>
            <w:rStyle w:val="Hypertextovodkaz"/>
            <w:rFonts w:ascii="Times New Roman" w:hAnsi="Times New Roman" w:cs="Times New Roman"/>
            <w:color w:val="000000" w:themeColor="text1"/>
            <w:sz w:val="20"/>
            <w:szCs w:val="20"/>
            <w:u w:val="none"/>
          </w:rPr>
          <w:t>http://www.ezak.cz/</w:t>
        </w:r>
      </w:hyperlink>
    </w:p>
    <w:p w14:paraId="4FCB1ED7" w14:textId="22CD6817" w:rsidR="008E4813" w:rsidRPr="008E4813" w:rsidRDefault="008E4813" w:rsidP="001B6DD5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E4813">
        <w:rPr>
          <w:rFonts w:ascii="Times New Roman" w:hAnsi="Times New Roman" w:cs="Times New Roman"/>
          <w:color w:val="000000" w:themeColor="text1"/>
          <w:sz w:val="20"/>
          <w:szCs w:val="20"/>
        </w:rPr>
        <w:t>tel.: 538 702 719</w:t>
      </w:r>
    </w:p>
    <w:p w14:paraId="214D8025" w14:textId="77777777" w:rsidR="00A93CC1" w:rsidRPr="00980D57" w:rsidRDefault="00A93CC1" w:rsidP="00BB1AA8">
      <w:pPr>
        <w:pStyle w:val="Default"/>
        <w:rPr>
          <w:rFonts w:ascii="Times New Roman" w:hAnsi="Times New Roman" w:cs="Times New Roman"/>
          <w:color w:val="000009"/>
          <w:sz w:val="20"/>
          <w:szCs w:val="20"/>
        </w:rPr>
      </w:pPr>
    </w:p>
    <w:p w14:paraId="5742B398" w14:textId="016F4643" w:rsidR="00980D57" w:rsidRDefault="00980D57" w:rsidP="00980D57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CF5476">
        <w:rPr>
          <w:rFonts w:ascii="Times New Roman" w:hAnsi="Times New Roman" w:cs="Times New Roman"/>
          <w:sz w:val="20"/>
          <w:szCs w:val="20"/>
          <w:u w:val="single"/>
        </w:rPr>
        <w:t>Soutěžní návrh a jeho součásti budou odevzdány dvojím způsobem, a to digitálně prostřednictvím elektronického nástroje (viz odst. 6.1 soutěžních podmínek) a v listinné podobě (viz odst. 6.2 soutěžních podmínek).</w:t>
      </w:r>
    </w:p>
    <w:p w14:paraId="24E7387B" w14:textId="556E8CBE" w:rsidR="005C45C4" w:rsidRDefault="005C45C4" w:rsidP="00980D57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14AB3D2E" w14:textId="77777777" w:rsidR="00303168" w:rsidRPr="00A0556E" w:rsidRDefault="00303168" w:rsidP="00303168">
      <w:pPr>
        <w:pStyle w:val="Nadpis1"/>
        <w:tabs>
          <w:tab w:val="left" w:pos="360"/>
        </w:tabs>
        <w:spacing w:before="0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A0556E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SOUTĚŽNÍ NÁVRH </w:t>
      </w:r>
    </w:p>
    <w:p w14:paraId="035ADED2" w14:textId="77777777" w:rsidR="00303168" w:rsidRPr="001D0EEE" w:rsidRDefault="00303168" w:rsidP="00A0556E">
      <w:pPr>
        <w:jc w:val="both"/>
        <w:rPr>
          <w:color w:val="000000"/>
          <w:sz w:val="20"/>
          <w:szCs w:val="20"/>
        </w:rPr>
      </w:pPr>
      <w:r w:rsidRPr="001D0EEE">
        <w:rPr>
          <w:rFonts w:ascii="Times New Roman" w:hAnsi="Times New Roman" w:cs="Times New Roman"/>
          <w:color w:val="000000"/>
          <w:sz w:val="20"/>
          <w:szCs w:val="20"/>
        </w:rPr>
        <w:t xml:space="preserve">Účastník soutěže předloží návrh, ve kterém v souladu se zadáním navrhne novou základní školu v Praze 12–Komořanech. </w:t>
      </w:r>
    </w:p>
    <w:p w14:paraId="5022CE78" w14:textId="77777777" w:rsidR="00303168" w:rsidRPr="001D0EEE" w:rsidRDefault="00303168" w:rsidP="00A0556E">
      <w:pPr>
        <w:jc w:val="both"/>
        <w:rPr>
          <w:color w:val="000000"/>
          <w:sz w:val="20"/>
          <w:szCs w:val="20"/>
        </w:rPr>
      </w:pPr>
      <w:r w:rsidRPr="001D0EEE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>Uspořádání a obsah soutěžního návrhu jsou doporučené.</w:t>
      </w:r>
      <w:r w:rsidRPr="0004336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1D0EEE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Pokud se soutěžící rozhodne doporučení nerespektovat, není to důvodem k vyloučení ze soutěže. Nesmí však být snížena srozumitelnost soutěžního návrhu a soutěžící by měl takové rozhodnutí řádně odůvodnit v textové zprávě. Zadavatel však předpokládá, že soutěžící budou respektovat soutěžní podmínky a podklady včetně doporučených vzorů. </w:t>
      </w:r>
    </w:p>
    <w:p w14:paraId="6257A390" w14:textId="47DCD95E" w:rsidR="00303168" w:rsidRDefault="00303168" w:rsidP="00A0556E">
      <w:pPr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1D0EEE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>Soutěžní návrh a jeho součásti budou odevzdány dvojím způsobem,</w:t>
      </w:r>
      <w:r w:rsidRPr="00242252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jednak v listinné podobě (viz odst. 6.1), jednak digitálně prostřednictvím elektronického nástroje (viz odst. 6.2)</w:t>
      </w:r>
      <w:r w:rsidR="00E8405F">
        <w:rPr>
          <w:rFonts w:ascii="Times New Roman" w:hAnsi="Times New Roman" w:cs="Times New Roman"/>
          <w:b/>
          <w:bCs/>
          <w:color w:val="000000"/>
          <w:sz w:val="20"/>
          <w:szCs w:val="20"/>
        </w:rPr>
        <w:t>.</w:t>
      </w:r>
    </w:p>
    <w:p w14:paraId="343B14C4" w14:textId="77777777" w:rsidR="00E8405F" w:rsidRPr="00242252" w:rsidRDefault="00E8405F" w:rsidP="00A0556E">
      <w:pPr>
        <w:jc w:val="both"/>
        <w:rPr>
          <w:color w:val="000000"/>
          <w:sz w:val="20"/>
          <w:szCs w:val="20"/>
        </w:rPr>
      </w:pPr>
    </w:p>
    <w:p w14:paraId="42AD2DCA" w14:textId="77777777" w:rsidR="00303168" w:rsidRPr="001D0EEE" w:rsidRDefault="00303168" w:rsidP="00303168">
      <w:pPr>
        <w:jc w:val="both"/>
        <w:rPr>
          <w:color w:val="000000"/>
          <w:sz w:val="20"/>
          <w:szCs w:val="20"/>
        </w:rPr>
      </w:pPr>
      <w:bookmarkStart w:id="0" w:name="h.28h4qwu"/>
      <w:bookmarkEnd w:id="0"/>
      <w:r w:rsidRPr="001D0EEE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6.2 DIGITÁLNÍ PODOBA SOUTĚŽNÍHO NÁVRHU </w:t>
      </w:r>
    </w:p>
    <w:p w14:paraId="08C27DB2" w14:textId="371C0F26" w:rsidR="00303168" w:rsidRPr="001D0EEE" w:rsidRDefault="00303168" w:rsidP="00303168">
      <w:pPr>
        <w:jc w:val="both"/>
        <w:rPr>
          <w:color w:val="000000"/>
          <w:sz w:val="20"/>
          <w:szCs w:val="20"/>
        </w:rPr>
      </w:pPr>
      <w:r w:rsidRPr="001D0EEE">
        <w:rPr>
          <w:rFonts w:ascii="Times New Roman" w:hAnsi="Times New Roman" w:cs="Times New Roman"/>
          <w:color w:val="000000"/>
          <w:sz w:val="20"/>
          <w:szCs w:val="20"/>
        </w:rPr>
        <w:t>Náležitosti soutěžního návrhu podaného digitálně účastník vloží ve lhůtě pro odevzdávání soutěžních návrhů stanovené soutěžními podmínkami prostřednictvím elektronického nástroje v této podobě:</w:t>
      </w:r>
    </w:p>
    <w:p w14:paraId="285CCAF1" w14:textId="77777777" w:rsidR="00303168" w:rsidRPr="001D0EEE" w:rsidRDefault="00303168" w:rsidP="00303168">
      <w:pPr>
        <w:pStyle w:val="Nadpis6"/>
        <w:jc w:val="both"/>
        <w:rPr>
          <w:color w:val="000000"/>
          <w:sz w:val="20"/>
          <w:szCs w:val="20"/>
          <w:u w:val="single"/>
        </w:rPr>
      </w:pPr>
      <w:r w:rsidRPr="001D0EEE">
        <w:rPr>
          <w:rFonts w:ascii="Times New Roman" w:hAnsi="Times New Roman" w:cs="Times New Roman"/>
          <w:color w:val="000000"/>
          <w:sz w:val="20"/>
          <w:szCs w:val="20"/>
          <w:u w:val="single"/>
        </w:rPr>
        <w:lastRenderedPageBreak/>
        <w:t>6.2.1.</w:t>
      </w:r>
      <w:r w:rsidRPr="001D0EEE">
        <w:rPr>
          <w:rFonts w:ascii="Times New Roman" w:hAnsi="Times New Roman" w:cs="Times New Roman"/>
          <w:color w:val="000000"/>
          <w:sz w:val="20"/>
          <w:szCs w:val="20"/>
          <w:u w:val="single"/>
        </w:rPr>
        <w:tab/>
        <w:t>TEXTOVÁ ČÁST – AUTORSKÁ ZPRÁVA (SLOŽKA 1)</w:t>
      </w:r>
    </w:p>
    <w:p w14:paraId="0AE238A6" w14:textId="77777777" w:rsidR="00303168" w:rsidRPr="001D0EEE" w:rsidRDefault="00303168" w:rsidP="00303168">
      <w:pPr>
        <w:pStyle w:val="Nadpis6"/>
        <w:jc w:val="both"/>
        <w:rPr>
          <w:color w:val="000000"/>
          <w:sz w:val="20"/>
          <w:szCs w:val="20"/>
        </w:rPr>
      </w:pPr>
      <w:r w:rsidRPr="001D0EEE">
        <w:rPr>
          <w:rFonts w:ascii="Times New Roman" w:hAnsi="Times New Roman" w:cs="Times New Roman"/>
          <w:color w:val="000000"/>
          <w:sz w:val="20"/>
          <w:szCs w:val="20"/>
        </w:rPr>
        <w:t>6.2.1.1 Autorská zpráva bude vložena do elektronického nástroje v otevřeném formátu *.doc a v uzavřeném formátu *.</w:t>
      </w:r>
      <w:proofErr w:type="spellStart"/>
      <w:r w:rsidRPr="001D0EEE">
        <w:rPr>
          <w:rFonts w:ascii="Times New Roman" w:hAnsi="Times New Roman" w:cs="Times New Roman"/>
          <w:color w:val="000000"/>
          <w:sz w:val="20"/>
          <w:szCs w:val="20"/>
        </w:rPr>
        <w:t>pdf</w:t>
      </w:r>
      <w:proofErr w:type="spellEnd"/>
      <w:r w:rsidRPr="001D0EEE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14:paraId="23A3FB84" w14:textId="77777777" w:rsidR="00303168" w:rsidRPr="001D0EEE" w:rsidRDefault="00303168" w:rsidP="00303168">
      <w:pPr>
        <w:ind w:left="720" w:hanging="720"/>
        <w:jc w:val="both"/>
        <w:rPr>
          <w:color w:val="000000"/>
          <w:sz w:val="20"/>
          <w:szCs w:val="20"/>
        </w:rPr>
      </w:pPr>
      <w:r w:rsidRPr="001D0EEE">
        <w:rPr>
          <w:rFonts w:ascii="Times New Roman" w:hAnsi="Times New Roman" w:cs="Times New Roman"/>
          <w:color w:val="000000"/>
          <w:sz w:val="20"/>
          <w:szCs w:val="20"/>
        </w:rPr>
        <w:t>6.2.1.2</w:t>
      </w:r>
      <w:r w:rsidRPr="001D0EEE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 Bilanční tabulka bude vložena do elektronického nástroje v otevřeném formátu *.</w:t>
      </w:r>
      <w:proofErr w:type="spellStart"/>
      <w:r w:rsidRPr="001D0EEE">
        <w:rPr>
          <w:rFonts w:ascii="Times New Roman" w:hAnsi="Times New Roman" w:cs="Times New Roman"/>
          <w:color w:val="000000"/>
          <w:sz w:val="20"/>
          <w:szCs w:val="20"/>
        </w:rPr>
        <w:t>xls</w:t>
      </w:r>
      <w:proofErr w:type="spellEnd"/>
      <w:r w:rsidRPr="001D0EEE">
        <w:rPr>
          <w:rFonts w:ascii="Times New Roman" w:hAnsi="Times New Roman" w:cs="Times New Roman"/>
          <w:color w:val="000000"/>
          <w:sz w:val="20"/>
          <w:szCs w:val="20"/>
        </w:rPr>
        <w:t xml:space="preserve"> a v uzavřeném formátu *.</w:t>
      </w:r>
      <w:proofErr w:type="spellStart"/>
      <w:r w:rsidRPr="001D0EEE">
        <w:rPr>
          <w:rFonts w:ascii="Times New Roman" w:hAnsi="Times New Roman" w:cs="Times New Roman"/>
          <w:color w:val="000000"/>
          <w:sz w:val="20"/>
          <w:szCs w:val="20"/>
        </w:rPr>
        <w:t>pdf</w:t>
      </w:r>
      <w:proofErr w:type="spellEnd"/>
      <w:r w:rsidRPr="001D0EEE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14:paraId="64F4CE2B" w14:textId="77777777" w:rsidR="00303168" w:rsidRDefault="00303168" w:rsidP="00303168">
      <w:pPr>
        <w:ind w:left="720" w:hanging="7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D0EEE">
        <w:rPr>
          <w:rFonts w:ascii="Times New Roman" w:hAnsi="Times New Roman" w:cs="Times New Roman"/>
          <w:color w:val="000000"/>
          <w:sz w:val="20"/>
          <w:szCs w:val="20"/>
        </w:rPr>
        <w:t xml:space="preserve">6.2.1.3 Autorská zpráva a bilanční tabulka budou vloženy do elektronického nástroje jako jedna komprimovaná složka o doporučené velikosti do 20 MB nazvaná </w:t>
      </w:r>
    </w:p>
    <w:p w14:paraId="1E9631F2" w14:textId="77777777" w:rsidR="00303168" w:rsidRPr="001D0EEE" w:rsidRDefault="00303168" w:rsidP="00303168">
      <w:pPr>
        <w:ind w:left="720" w:hanging="720"/>
        <w:jc w:val="both"/>
        <w:rPr>
          <w:color w:val="000000"/>
          <w:sz w:val="20"/>
          <w:szCs w:val="20"/>
        </w:rPr>
      </w:pPr>
      <w:r w:rsidRPr="001D0EEE">
        <w:rPr>
          <w:rFonts w:ascii="Times New Roman" w:hAnsi="Times New Roman" w:cs="Times New Roman"/>
          <w:i/>
          <w:iCs/>
          <w:color w:val="000000"/>
          <w:sz w:val="20"/>
          <w:szCs w:val="20"/>
        </w:rPr>
        <w:t>ZS</w:t>
      </w:r>
      <w:r w:rsidRPr="001D0EE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1D0EE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komorany_navrh_text_slozka_1.zip. </w:t>
      </w:r>
    </w:p>
    <w:p w14:paraId="0306E117" w14:textId="77777777" w:rsidR="00303168" w:rsidRPr="001D0EEE" w:rsidRDefault="00303168" w:rsidP="00303168">
      <w:pPr>
        <w:pStyle w:val="Nadpis6"/>
        <w:jc w:val="both"/>
        <w:rPr>
          <w:color w:val="000000"/>
          <w:sz w:val="20"/>
          <w:szCs w:val="20"/>
        </w:rPr>
      </w:pPr>
      <w:bookmarkStart w:id="1" w:name="h.37m2jsg"/>
      <w:bookmarkEnd w:id="1"/>
      <w:r w:rsidRPr="001D0EEE">
        <w:rPr>
          <w:rFonts w:ascii="Times New Roman" w:hAnsi="Times New Roman" w:cs="Times New Roman"/>
          <w:color w:val="000000"/>
          <w:sz w:val="20"/>
          <w:szCs w:val="20"/>
          <w:u w:val="single"/>
        </w:rPr>
        <w:t>6.2.2 GRAFICKÁ ČÁST – PANELY (SLOŽKA 2)</w:t>
      </w:r>
    </w:p>
    <w:p w14:paraId="39F5F078" w14:textId="77777777" w:rsidR="00303168" w:rsidRPr="001D0EEE" w:rsidRDefault="00303168" w:rsidP="00303168">
      <w:pPr>
        <w:ind w:left="720" w:hanging="720"/>
        <w:jc w:val="both"/>
        <w:rPr>
          <w:color w:val="000000"/>
          <w:sz w:val="20"/>
          <w:szCs w:val="20"/>
        </w:rPr>
      </w:pPr>
      <w:r w:rsidRPr="001D0EEE">
        <w:rPr>
          <w:rFonts w:ascii="Times New Roman" w:hAnsi="Times New Roman" w:cs="Times New Roman"/>
          <w:color w:val="000000"/>
          <w:sz w:val="20"/>
          <w:szCs w:val="20"/>
        </w:rPr>
        <w:t>6.1.2.1</w:t>
      </w:r>
      <w:r w:rsidRPr="001D0EEE">
        <w:rPr>
          <w:rFonts w:ascii="Times New Roman" w:hAnsi="Times New Roman" w:cs="Times New Roman"/>
          <w:color w:val="000000"/>
          <w:sz w:val="20"/>
          <w:szCs w:val="20"/>
        </w:rPr>
        <w:tab/>
        <w:t>Složka bude obsahovat zmenšeniny jednotlivých celých panelů na velikost A3 ve formátu *.</w:t>
      </w:r>
      <w:proofErr w:type="spellStart"/>
      <w:r w:rsidRPr="001D0EEE">
        <w:rPr>
          <w:rFonts w:ascii="Times New Roman" w:hAnsi="Times New Roman" w:cs="Times New Roman"/>
          <w:color w:val="000000"/>
          <w:sz w:val="20"/>
          <w:szCs w:val="20"/>
        </w:rPr>
        <w:t>pdf</w:t>
      </w:r>
      <w:proofErr w:type="spellEnd"/>
      <w:r w:rsidRPr="001D0EEE">
        <w:rPr>
          <w:rFonts w:ascii="Times New Roman" w:hAnsi="Times New Roman" w:cs="Times New Roman"/>
          <w:color w:val="000000"/>
          <w:sz w:val="20"/>
          <w:szCs w:val="20"/>
        </w:rPr>
        <w:t xml:space="preserve"> (doporučené rozlišení 200 dpi na velikost A3).</w:t>
      </w:r>
    </w:p>
    <w:p w14:paraId="2B16FF84" w14:textId="77777777" w:rsidR="00303168" w:rsidRDefault="00303168" w:rsidP="00303168">
      <w:pPr>
        <w:ind w:left="720" w:hanging="7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D0EEE">
        <w:rPr>
          <w:rFonts w:ascii="Times New Roman" w:hAnsi="Times New Roman" w:cs="Times New Roman"/>
          <w:color w:val="000000"/>
          <w:sz w:val="20"/>
          <w:szCs w:val="20"/>
        </w:rPr>
        <w:t>6.1.2.2</w:t>
      </w:r>
      <w:r w:rsidRPr="001D0EEE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Grafická část s návrhem řešení (panely) bude vložena do elektronického nástroje v jedné komprimované složce o doporučené velikosti do 20 MB nazvané </w:t>
      </w:r>
    </w:p>
    <w:p w14:paraId="2C554638" w14:textId="77777777" w:rsidR="00303168" w:rsidRPr="001D0EEE" w:rsidRDefault="00303168" w:rsidP="00303168">
      <w:pPr>
        <w:ind w:left="720" w:hanging="720"/>
        <w:jc w:val="both"/>
        <w:rPr>
          <w:color w:val="000000"/>
          <w:sz w:val="20"/>
          <w:szCs w:val="20"/>
        </w:rPr>
      </w:pPr>
      <w:r w:rsidRPr="001D0EE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ZS komorany_navrh_panely_slozka_2.zip. </w:t>
      </w:r>
    </w:p>
    <w:p w14:paraId="5E738EF6" w14:textId="77777777" w:rsidR="00303168" w:rsidRPr="001D0EEE" w:rsidRDefault="00303168" w:rsidP="00303168">
      <w:pPr>
        <w:pStyle w:val="Nadpis6"/>
        <w:jc w:val="both"/>
        <w:rPr>
          <w:color w:val="000000"/>
          <w:sz w:val="20"/>
          <w:szCs w:val="20"/>
        </w:rPr>
      </w:pPr>
      <w:bookmarkStart w:id="2" w:name="h.46r0co2"/>
      <w:bookmarkEnd w:id="2"/>
      <w:r w:rsidRPr="001D0EEE">
        <w:rPr>
          <w:rFonts w:ascii="Times New Roman" w:hAnsi="Times New Roman" w:cs="Times New Roman"/>
          <w:color w:val="000000"/>
          <w:sz w:val="20"/>
          <w:szCs w:val="20"/>
          <w:u w:val="single"/>
        </w:rPr>
        <w:t>6.2.3 GRAFICKÁ ČÁST – JEDNOTLIVÁ VYOBRAZENÍ (SLOŽKA 3)</w:t>
      </w:r>
    </w:p>
    <w:p w14:paraId="12404B30" w14:textId="77777777" w:rsidR="00303168" w:rsidRPr="001D0EEE" w:rsidRDefault="00303168" w:rsidP="00303168">
      <w:pPr>
        <w:jc w:val="both"/>
        <w:rPr>
          <w:color w:val="000000"/>
          <w:sz w:val="20"/>
          <w:szCs w:val="20"/>
        </w:rPr>
      </w:pPr>
      <w:r w:rsidRPr="001D0EEE">
        <w:rPr>
          <w:rFonts w:ascii="Times New Roman" w:hAnsi="Times New Roman" w:cs="Times New Roman"/>
          <w:color w:val="000000"/>
          <w:sz w:val="20"/>
          <w:szCs w:val="20"/>
        </w:rPr>
        <w:t>6.1.3.1</w:t>
      </w:r>
      <w:r w:rsidRPr="001D0EEE">
        <w:rPr>
          <w:rFonts w:ascii="Times New Roman" w:hAnsi="Times New Roman" w:cs="Times New Roman"/>
          <w:color w:val="000000"/>
          <w:sz w:val="20"/>
          <w:szCs w:val="20"/>
        </w:rPr>
        <w:tab/>
        <w:t>Složka bude obsahovat jednotlivá vyobrazení:</w:t>
      </w:r>
    </w:p>
    <w:p w14:paraId="47911F6B" w14:textId="77777777" w:rsidR="00303168" w:rsidRPr="001D0EEE" w:rsidRDefault="00303168" w:rsidP="00303168">
      <w:pPr>
        <w:numPr>
          <w:ilvl w:val="0"/>
          <w:numId w:val="10"/>
        </w:numPr>
        <w:tabs>
          <w:tab w:val="left" w:pos="360"/>
          <w:tab w:val="left" w:pos="720"/>
        </w:tabs>
        <w:spacing w:after="0"/>
        <w:jc w:val="both"/>
        <w:rPr>
          <w:color w:val="000000"/>
          <w:sz w:val="20"/>
          <w:szCs w:val="20"/>
        </w:rPr>
      </w:pPr>
      <w:r w:rsidRPr="001D0EEE">
        <w:rPr>
          <w:rFonts w:ascii="Times New Roman" w:hAnsi="Times New Roman" w:cs="Times New Roman"/>
          <w:color w:val="000000"/>
          <w:sz w:val="20"/>
          <w:szCs w:val="20"/>
        </w:rPr>
        <w:t>otevřená data ve formátu *.</w:t>
      </w:r>
      <w:proofErr w:type="spellStart"/>
      <w:r w:rsidRPr="001D0EEE">
        <w:rPr>
          <w:rFonts w:ascii="Times New Roman" w:hAnsi="Times New Roman" w:cs="Times New Roman"/>
          <w:color w:val="000000"/>
          <w:sz w:val="20"/>
          <w:szCs w:val="20"/>
        </w:rPr>
        <w:t>dwg</w:t>
      </w:r>
      <w:proofErr w:type="spellEnd"/>
      <w:r w:rsidRPr="001D0EEE">
        <w:rPr>
          <w:rFonts w:ascii="Times New Roman" w:hAnsi="Times New Roman" w:cs="Times New Roman"/>
          <w:color w:val="000000"/>
          <w:sz w:val="20"/>
          <w:szCs w:val="20"/>
        </w:rPr>
        <w:t xml:space="preserve"> - výkresy, zejména půdorysy a řezy, případně další podstatné části soutěžního návrhu; </w:t>
      </w:r>
    </w:p>
    <w:p w14:paraId="256F2171" w14:textId="77777777" w:rsidR="00303168" w:rsidRPr="001D0EEE" w:rsidRDefault="00303168" w:rsidP="00303168">
      <w:pPr>
        <w:numPr>
          <w:ilvl w:val="0"/>
          <w:numId w:val="10"/>
        </w:numPr>
        <w:tabs>
          <w:tab w:val="left" w:pos="360"/>
          <w:tab w:val="left" w:pos="720"/>
        </w:tabs>
        <w:spacing w:after="0"/>
        <w:jc w:val="both"/>
        <w:rPr>
          <w:color w:val="000000"/>
          <w:sz w:val="20"/>
          <w:szCs w:val="20"/>
        </w:rPr>
      </w:pPr>
      <w:r w:rsidRPr="001D0EEE">
        <w:rPr>
          <w:rFonts w:ascii="Times New Roman" w:hAnsi="Times New Roman" w:cs="Times New Roman"/>
          <w:color w:val="000000"/>
          <w:sz w:val="20"/>
          <w:szCs w:val="20"/>
        </w:rPr>
        <w:t>uzavřená data ve formátu *.</w:t>
      </w:r>
      <w:proofErr w:type="spellStart"/>
      <w:r w:rsidRPr="001D0EEE">
        <w:rPr>
          <w:rFonts w:ascii="Times New Roman" w:hAnsi="Times New Roman" w:cs="Times New Roman"/>
          <w:color w:val="000000"/>
          <w:sz w:val="20"/>
          <w:szCs w:val="20"/>
        </w:rPr>
        <w:t>pdf</w:t>
      </w:r>
      <w:proofErr w:type="spellEnd"/>
      <w:r w:rsidRPr="001D0EEE">
        <w:rPr>
          <w:rFonts w:ascii="Times New Roman" w:hAnsi="Times New Roman" w:cs="Times New Roman"/>
          <w:color w:val="000000"/>
          <w:sz w:val="20"/>
          <w:szCs w:val="20"/>
        </w:rPr>
        <w:t xml:space="preserve"> - půdorysy, řezy, pohledy, situace;</w:t>
      </w:r>
    </w:p>
    <w:p w14:paraId="3362B029" w14:textId="77777777" w:rsidR="00303168" w:rsidRPr="001D0EEE" w:rsidRDefault="00303168" w:rsidP="00303168">
      <w:pPr>
        <w:numPr>
          <w:ilvl w:val="0"/>
          <w:numId w:val="10"/>
        </w:numPr>
        <w:tabs>
          <w:tab w:val="left" w:pos="360"/>
          <w:tab w:val="left" w:pos="720"/>
        </w:tabs>
        <w:spacing w:after="0"/>
        <w:jc w:val="both"/>
        <w:rPr>
          <w:color w:val="000000"/>
          <w:sz w:val="20"/>
          <w:szCs w:val="20"/>
        </w:rPr>
      </w:pPr>
      <w:r w:rsidRPr="001D0EEE">
        <w:rPr>
          <w:rFonts w:ascii="Times New Roman" w:hAnsi="Times New Roman" w:cs="Times New Roman"/>
          <w:color w:val="000000"/>
          <w:sz w:val="20"/>
          <w:szCs w:val="20"/>
        </w:rPr>
        <w:t>ilustrační vyobrazení ve formátu *.</w:t>
      </w:r>
      <w:proofErr w:type="spellStart"/>
      <w:r w:rsidRPr="001D0EEE">
        <w:rPr>
          <w:rFonts w:ascii="Times New Roman" w:hAnsi="Times New Roman" w:cs="Times New Roman"/>
          <w:color w:val="000000"/>
          <w:sz w:val="20"/>
          <w:szCs w:val="20"/>
        </w:rPr>
        <w:t>jpg</w:t>
      </w:r>
      <w:proofErr w:type="spellEnd"/>
      <w:r w:rsidRPr="001D0EEE">
        <w:rPr>
          <w:rFonts w:ascii="Times New Roman" w:hAnsi="Times New Roman" w:cs="Times New Roman"/>
          <w:color w:val="000000"/>
          <w:sz w:val="20"/>
          <w:szCs w:val="20"/>
        </w:rPr>
        <w:t xml:space="preserve"> - zákres do povinné fotografie (doporučené rozlišení 300 DPI na velikost A5);</w:t>
      </w:r>
    </w:p>
    <w:p w14:paraId="6C0CF301" w14:textId="77777777" w:rsidR="00303168" w:rsidRPr="001D0EEE" w:rsidRDefault="00303168" w:rsidP="00303168">
      <w:pPr>
        <w:ind w:left="360"/>
        <w:jc w:val="both"/>
        <w:rPr>
          <w:color w:val="000000"/>
          <w:sz w:val="20"/>
          <w:szCs w:val="20"/>
        </w:rPr>
      </w:pPr>
      <w:r w:rsidRPr="001D0EEE">
        <w:rPr>
          <w:rFonts w:ascii="Times New Roman" w:hAnsi="Times New Roman" w:cs="Times New Roman"/>
          <w:color w:val="000000"/>
          <w:sz w:val="20"/>
          <w:szCs w:val="20"/>
        </w:rPr>
        <w:t xml:space="preserve">Výběr dalších podstatných vyobrazení a výkresů je ponechán na uvážení účastníka (např. vizualizace, zákresy, perspektivy, axonometrie). </w:t>
      </w:r>
    </w:p>
    <w:p w14:paraId="47D34C99" w14:textId="77777777" w:rsidR="00303168" w:rsidRDefault="00303168" w:rsidP="00303168">
      <w:pPr>
        <w:ind w:left="720" w:hanging="7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D0EEE">
        <w:rPr>
          <w:rFonts w:ascii="Times New Roman" w:hAnsi="Times New Roman" w:cs="Times New Roman"/>
          <w:color w:val="000000"/>
          <w:sz w:val="20"/>
          <w:szCs w:val="20"/>
        </w:rPr>
        <w:t>6.1.3.2</w:t>
      </w:r>
      <w:r w:rsidRPr="001D0EEE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Jednotlivá vyobrazení soutěžního návrhu budou vložena do elektronického nástroje jako jedna komprimovaná složka o doporučené velikosti do 20 MB nazvaná </w:t>
      </w:r>
    </w:p>
    <w:p w14:paraId="102E5E54" w14:textId="77777777" w:rsidR="00303168" w:rsidRDefault="00303168" w:rsidP="00303168">
      <w:pPr>
        <w:ind w:left="720" w:hanging="720"/>
        <w:jc w:val="both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1D0EE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ZS komorany_navrh_obrazky_slozka_3.zip. </w:t>
      </w:r>
    </w:p>
    <w:p w14:paraId="5DE580B3" w14:textId="77777777" w:rsidR="00303168" w:rsidRPr="001D0EEE" w:rsidRDefault="00303168" w:rsidP="00303168">
      <w:pPr>
        <w:pStyle w:val="Nadpis6"/>
        <w:jc w:val="both"/>
        <w:rPr>
          <w:color w:val="000000"/>
          <w:sz w:val="20"/>
          <w:szCs w:val="20"/>
        </w:rPr>
      </w:pPr>
      <w:r w:rsidRPr="001D0EEE">
        <w:rPr>
          <w:rFonts w:ascii="Times New Roman" w:hAnsi="Times New Roman" w:cs="Times New Roman"/>
          <w:color w:val="000000"/>
          <w:sz w:val="20"/>
          <w:szCs w:val="20"/>
          <w:u w:val="single"/>
        </w:rPr>
        <w:t>6.2.4. ČESTNÁ PROHLÁŠENÍ (SLOŽKA 4)</w:t>
      </w:r>
    </w:p>
    <w:p w14:paraId="4887381B" w14:textId="77777777" w:rsidR="00303168" w:rsidRPr="001D0EEE" w:rsidRDefault="00303168" w:rsidP="00303168">
      <w:pPr>
        <w:ind w:left="720" w:hanging="720"/>
        <w:jc w:val="both"/>
        <w:rPr>
          <w:color w:val="000000"/>
          <w:sz w:val="20"/>
          <w:szCs w:val="20"/>
        </w:rPr>
      </w:pPr>
      <w:r w:rsidRPr="001D0EEE">
        <w:rPr>
          <w:rFonts w:ascii="Times New Roman" w:hAnsi="Times New Roman" w:cs="Times New Roman"/>
          <w:color w:val="000000"/>
          <w:sz w:val="20"/>
          <w:szCs w:val="20"/>
        </w:rPr>
        <w:t>6.2.4.1</w:t>
      </w:r>
      <w:r w:rsidRPr="001D0EEE">
        <w:rPr>
          <w:rFonts w:ascii="Times New Roman" w:hAnsi="Times New Roman" w:cs="Times New Roman"/>
          <w:color w:val="000000"/>
          <w:sz w:val="20"/>
          <w:szCs w:val="20"/>
        </w:rPr>
        <w:tab/>
        <w:t>Složka čestná prohlášení bude obsahovat vyplněné a podepsané vzory, které jsou v soutěžních podkladech viz Příloha P</w:t>
      </w:r>
      <w:r>
        <w:rPr>
          <w:rFonts w:ascii="Times New Roman" w:hAnsi="Times New Roman" w:cs="Times New Roman"/>
          <w:color w:val="000000"/>
          <w:sz w:val="20"/>
          <w:szCs w:val="20"/>
        </w:rPr>
        <w:t>06</w:t>
      </w:r>
      <w:r w:rsidRPr="001D0EEE">
        <w:rPr>
          <w:rFonts w:ascii="Times New Roman" w:hAnsi="Times New Roman" w:cs="Times New Roman"/>
          <w:color w:val="000000"/>
          <w:sz w:val="20"/>
          <w:szCs w:val="20"/>
        </w:rPr>
        <w:t>_Čestná prohlášení – soutěž o návrh – vzor. Čestná prohlášení budou obsahovat:</w:t>
      </w:r>
    </w:p>
    <w:p w14:paraId="06803EED" w14:textId="77777777" w:rsidR="00303168" w:rsidRDefault="00303168" w:rsidP="00303168">
      <w:pPr>
        <w:numPr>
          <w:ilvl w:val="0"/>
          <w:numId w:val="9"/>
        </w:numPr>
        <w:tabs>
          <w:tab w:val="left" w:pos="0"/>
          <w:tab w:val="left" w:pos="720"/>
        </w:tabs>
        <w:spacing w:after="0"/>
        <w:ind w:left="0" w:firstLine="708"/>
        <w:jc w:val="both"/>
        <w:rPr>
          <w:color w:val="000000"/>
          <w:sz w:val="20"/>
          <w:szCs w:val="20"/>
        </w:rPr>
      </w:pPr>
      <w:r w:rsidRPr="001D0EEE">
        <w:rPr>
          <w:rFonts w:ascii="Times New Roman" w:hAnsi="Times New Roman" w:cs="Times New Roman"/>
          <w:color w:val="000000"/>
          <w:sz w:val="20"/>
          <w:szCs w:val="20"/>
        </w:rPr>
        <w:t>Krycí list účastníka;</w:t>
      </w:r>
    </w:p>
    <w:p w14:paraId="00FAB8C8" w14:textId="77777777" w:rsidR="00303168" w:rsidRPr="000954E9" w:rsidRDefault="00303168" w:rsidP="00303168">
      <w:pPr>
        <w:numPr>
          <w:ilvl w:val="0"/>
          <w:numId w:val="9"/>
        </w:numPr>
        <w:tabs>
          <w:tab w:val="left" w:pos="0"/>
          <w:tab w:val="left" w:pos="720"/>
        </w:tabs>
        <w:spacing w:after="0"/>
        <w:ind w:left="0" w:firstLine="708"/>
        <w:jc w:val="both"/>
        <w:rPr>
          <w:color w:val="000000"/>
          <w:sz w:val="20"/>
          <w:szCs w:val="20"/>
        </w:rPr>
      </w:pPr>
      <w:r w:rsidRPr="000954E9">
        <w:rPr>
          <w:rFonts w:ascii="Times New Roman" w:hAnsi="Times New Roman" w:cs="Times New Roman"/>
          <w:color w:val="000000"/>
          <w:sz w:val="20"/>
          <w:szCs w:val="20"/>
        </w:rPr>
        <w:t xml:space="preserve">Prohlášení o autorství a vyplacení cen či náhrad výloh; </w:t>
      </w:r>
    </w:p>
    <w:p w14:paraId="2D8F8A5A" w14:textId="77777777" w:rsidR="00303168" w:rsidRPr="001D0EEE" w:rsidRDefault="00303168" w:rsidP="00303168">
      <w:pPr>
        <w:numPr>
          <w:ilvl w:val="0"/>
          <w:numId w:val="9"/>
        </w:numPr>
        <w:tabs>
          <w:tab w:val="left" w:pos="0"/>
          <w:tab w:val="left" w:pos="720"/>
        </w:tabs>
        <w:spacing w:after="0" w:line="240" w:lineRule="auto"/>
        <w:ind w:left="0" w:firstLine="708"/>
        <w:jc w:val="both"/>
        <w:rPr>
          <w:color w:val="000000"/>
          <w:sz w:val="20"/>
          <w:szCs w:val="20"/>
        </w:rPr>
      </w:pPr>
      <w:r w:rsidRPr="001D0EEE">
        <w:rPr>
          <w:rFonts w:ascii="Times New Roman" w:hAnsi="Times New Roman" w:cs="Times New Roman"/>
          <w:color w:val="000000"/>
          <w:sz w:val="20"/>
          <w:szCs w:val="20"/>
        </w:rPr>
        <w:t>Návrh budoucího honoráře.</w:t>
      </w:r>
    </w:p>
    <w:p w14:paraId="76BB734A" w14:textId="77777777" w:rsidR="00303168" w:rsidRPr="001D0EEE" w:rsidRDefault="00303168" w:rsidP="00303168">
      <w:pPr>
        <w:tabs>
          <w:tab w:val="left" w:pos="720"/>
        </w:tabs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1042C600" w14:textId="77777777" w:rsidR="00303168" w:rsidRPr="001D0EEE" w:rsidRDefault="00303168" w:rsidP="00303168">
      <w:pPr>
        <w:jc w:val="both"/>
        <w:rPr>
          <w:color w:val="000000"/>
          <w:sz w:val="20"/>
          <w:szCs w:val="20"/>
        </w:rPr>
      </w:pPr>
      <w:r w:rsidRPr="001D0EEE">
        <w:rPr>
          <w:rFonts w:ascii="Times New Roman" w:hAnsi="Times New Roman" w:cs="Times New Roman"/>
          <w:color w:val="000000"/>
          <w:sz w:val="20"/>
          <w:szCs w:val="20"/>
        </w:rPr>
        <w:t>6.2.4.2</w:t>
      </w:r>
      <w:r w:rsidRPr="001D0EEE">
        <w:rPr>
          <w:rFonts w:ascii="Times New Roman" w:hAnsi="Times New Roman" w:cs="Times New Roman"/>
          <w:color w:val="000000"/>
          <w:sz w:val="20"/>
          <w:szCs w:val="20"/>
        </w:rPr>
        <w:tab/>
        <w:t>Čestná prohlášení budou do složky vložena:</w:t>
      </w:r>
    </w:p>
    <w:p w14:paraId="6CB29D47" w14:textId="77777777" w:rsidR="00303168" w:rsidRPr="001D0EEE" w:rsidRDefault="00303168" w:rsidP="00303168">
      <w:pPr>
        <w:ind w:left="720"/>
        <w:jc w:val="both"/>
        <w:rPr>
          <w:color w:val="000000"/>
          <w:sz w:val="20"/>
          <w:szCs w:val="20"/>
        </w:rPr>
      </w:pPr>
      <w:r w:rsidRPr="001D0EEE">
        <w:rPr>
          <w:rFonts w:ascii="Times New Roman" w:hAnsi="Times New Roman" w:cs="Times New Roman"/>
          <w:color w:val="000000"/>
          <w:sz w:val="20"/>
          <w:szCs w:val="20"/>
        </w:rPr>
        <w:t xml:space="preserve">- v otevřeném formátu *.doc (vyplněné identifikační údaje pro účely administrace soutěže); </w:t>
      </w:r>
    </w:p>
    <w:p w14:paraId="1B489E3D" w14:textId="77777777" w:rsidR="00303168" w:rsidRPr="001D0EEE" w:rsidRDefault="00303168" w:rsidP="00303168">
      <w:pPr>
        <w:ind w:left="720"/>
        <w:jc w:val="both"/>
        <w:rPr>
          <w:color w:val="000000"/>
          <w:sz w:val="20"/>
          <w:szCs w:val="20"/>
        </w:rPr>
      </w:pPr>
      <w:r w:rsidRPr="001D0EEE">
        <w:rPr>
          <w:rFonts w:ascii="Times New Roman" w:hAnsi="Times New Roman" w:cs="Times New Roman"/>
          <w:color w:val="000000"/>
          <w:sz w:val="20"/>
          <w:szCs w:val="20"/>
        </w:rPr>
        <w:t>- v uzavřeném formátu *.</w:t>
      </w:r>
      <w:proofErr w:type="spellStart"/>
      <w:r w:rsidRPr="001D0EEE">
        <w:rPr>
          <w:rFonts w:ascii="Times New Roman" w:hAnsi="Times New Roman" w:cs="Times New Roman"/>
          <w:color w:val="000000"/>
          <w:sz w:val="20"/>
          <w:szCs w:val="20"/>
        </w:rPr>
        <w:t>pdf</w:t>
      </w:r>
      <w:proofErr w:type="spellEnd"/>
      <w:r w:rsidRPr="001D0EEE">
        <w:rPr>
          <w:rFonts w:ascii="Times New Roman" w:hAnsi="Times New Roman" w:cs="Times New Roman"/>
          <w:color w:val="000000"/>
          <w:sz w:val="20"/>
          <w:szCs w:val="20"/>
        </w:rPr>
        <w:t xml:space="preserve"> (včetně skenů podpisů – pro účely prokázání splnění podmínek k účasti). </w:t>
      </w:r>
    </w:p>
    <w:p w14:paraId="4BEB3DEF" w14:textId="77777777" w:rsidR="00303168" w:rsidRDefault="00303168" w:rsidP="00303168">
      <w:pPr>
        <w:ind w:left="720" w:hanging="7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D0EEE">
        <w:rPr>
          <w:rFonts w:ascii="Times New Roman" w:hAnsi="Times New Roman" w:cs="Times New Roman"/>
          <w:i/>
          <w:iCs/>
          <w:color w:val="000000"/>
          <w:sz w:val="20"/>
          <w:szCs w:val="20"/>
        </w:rPr>
        <w:t>6.2.4.</w:t>
      </w:r>
      <w:r w:rsidRPr="001D0EEE">
        <w:rPr>
          <w:rFonts w:ascii="Times New Roman" w:hAnsi="Times New Roman" w:cs="Times New Roman"/>
          <w:color w:val="000000"/>
          <w:sz w:val="20"/>
          <w:szCs w:val="20"/>
        </w:rPr>
        <w:t>3</w:t>
      </w:r>
      <w:r w:rsidRPr="001D0EEE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Čestná prohlášení budou vložena do elektronického nástroje EZAK jako jedna komprimovaná složka o doporučené velikosti do 20 MB nazvaná </w:t>
      </w:r>
    </w:p>
    <w:p w14:paraId="1AB3E75F" w14:textId="77777777" w:rsidR="00303168" w:rsidRPr="001D0EEE" w:rsidRDefault="00303168" w:rsidP="00303168">
      <w:pPr>
        <w:ind w:left="720" w:hanging="720"/>
        <w:jc w:val="both"/>
        <w:rPr>
          <w:color w:val="000000"/>
          <w:sz w:val="20"/>
          <w:szCs w:val="20"/>
        </w:rPr>
      </w:pPr>
      <w:r w:rsidRPr="001D0EE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ZS </w:t>
      </w:r>
      <w:proofErr w:type="spellStart"/>
      <w:r w:rsidRPr="001D0EEE">
        <w:rPr>
          <w:rFonts w:ascii="Times New Roman" w:hAnsi="Times New Roman" w:cs="Times New Roman"/>
          <w:i/>
          <w:iCs/>
          <w:color w:val="000000"/>
          <w:sz w:val="20"/>
          <w:szCs w:val="20"/>
        </w:rPr>
        <w:t>komorany_navrh_prohlaseni_slozka</w:t>
      </w:r>
      <w:proofErr w:type="spellEnd"/>
      <w:r w:rsidRPr="001D0EE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4.zip. </w:t>
      </w:r>
    </w:p>
    <w:p w14:paraId="0D1A3400" w14:textId="296B4E65" w:rsidR="005C45C4" w:rsidRPr="00CF5476" w:rsidRDefault="005C45C4" w:rsidP="00303168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sectPr w:rsidR="005C45C4" w:rsidRPr="00CF5476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B3000" w14:textId="77777777" w:rsidR="00D10D23" w:rsidRDefault="00D10D23" w:rsidP="009200AE">
      <w:pPr>
        <w:spacing w:after="0" w:line="240" w:lineRule="auto"/>
      </w:pPr>
      <w:r>
        <w:separator/>
      </w:r>
    </w:p>
  </w:endnote>
  <w:endnote w:type="continuationSeparator" w:id="0">
    <w:p w14:paraId="043ACABC" w14:textId="77777777" w:rsidR="00D10D23" w:rsidRDefault="00D10D23" w:rsidP="009200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71454" w14:textId="77777777" w:rsidR="00D10D23" w:rsidRDefault="00D10D23" w:rsidP="009200AE">
      <w:pPr>
        <w:spacing w:after="0" w:line="240" w:lineRule="auto"/>
      </w:pPr>
      <w:r>
        <w:separator/>
      </w:r>
    </w:p>
  </w:footnote>
  <w:footnote w:type="continuationSeparator" w:id="0">
    <w:p w14:paraId="322D5D55" w14:textId="77777777" w:rsidR="00D10D23" w:rsidRDefault="00D10D23" w:rsidP="009200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A502C" w14:textId="77B6BCE3" w:rsidR="009200AE" w:rsidRPr="00A93CC1" w:rsidRDefault="009200AE" w:rsidP="009200AE">
    <w:pPr>
      <w:pStyle w:val="Zhlav"/>
      <w:jc w:val="center"/>
      <w:rPr>
        <w:rFonts w:ascii="Times New Roman" w:hAnsi="Times New Roman" w:cs="Times New Roman"/>
        <w:sz w:val="18"/>
        <w:szCs w:val="18"/>
      </w:rPr>
    </w:pPr>
    <w:r w:rsidRPr="00A93CC1">
      <w:rPr>
        <w:rFonts w:ascii="Times New Roman" w:hAnsi="Times New Roman" w:cs="Times New Roman"/>
        <w:sz w:val="18"/>
        <w:szCs w:val="18"/>
      </w:rPr>
      <w:t>Soutěž o návrh</w:t>
    </w:r>
  </w:p>
  <w:p w14:paraId="297D1921" w14:textId="1832E7EB" w:rsidR="009200AE" w:rsidRPr="00A93CC1" w:rsidRDefault="0098599D" w:rsidP="009200AE">
    <w:pPr>
      <w:pStyle w:val="Zhlav"/>
      <w:jc w:val="center"/>
      <w:rPr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>Nová základní škola Komořany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firstLine="360"/>
      </w:pPr>
      <w:rPr>
        <w:rFonts w:ascii="Times New Roman" w:eastAsia="Times New Roman" w:hAnsi="Times New Roman" w:cs="Arial"/>
        <w:color w:val="00000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firstLine="1080"/>
      </w:pPr>
      <w:rPr>
        <w:u w:val="none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440" w:firstLine="1980"/>
      </w:pPr>
      <w:rPr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800" w:firstLine="2520"/>
      </w:pPr>
      <w:rPr>
        <w:u w:val="none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160" w:firstLine="3240"/>
      </w:pPr>
      <w:rPr>
        <w:u w:val="none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2520" w:firstLine="4140"/>
      </w:pPr>
      <w:rPr>
        <w:u w:val="none"/>
      </w:rPr>
    </w:lvl>
    <w:lvl w:ilvl="6">
      <w:start w:val="1"/>
      <w:numFmt w:val="lowerLetter"/>
      <w:lvlText w:val="%7)"/>
      <w:lvlJc w:val="left"/>
      <w:pPr>
        <w:tabs>
          <w:tab w:val="num" w:pos="0"/>
        </w:tabs>
        <w:ind w:left="2880" w:firstLine="4680"/>
      </w:pPr>
      <w:rPr>
        <w:u w:val="none"/>
      </w:rPr>
    </w:lvl>
    <w:lvl w:ilvl="7">
      <w:start w:val="1"/>
      <w:numFmt w:val="lowerLetter"/>
      <w:lvlText w:val="%8)"/>
      <w:lvlJc w:val="left"/>
      <w:pPr>
        <w:tabs>
          <w:tab w:val="num" w:pos="0"/>
        </w:tabs>
        <w:ind w:left="3240" w:firstLine="5400"/>
      </w:pPr>
      <w:rPr>
        <w:u w:val="none"/>
      </w:rPr>
    </w:lvl>
    <w:lvl w:ilvl="8">
      <w:start w:val="1"/>
      <w:numFmt w:val="lowerLetter"/>
      <w:lvlText w:val="%9)"/>
      <w:lvlJc w:val="left"/>
      <w:pPr>
        <w:tabs>
          <w:tab w:val="num" w:pos="0"/>
        </w:tabs>
        <w:ind w:left="3600" w:firstLine="6300"/>
      </w:pPr>
      <w:rPr>
        <w:u w:val="none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720" w:hanging="360"/>
      </w:pPr>
      <w:rPr>
        <w:rFonts w:ascii="Times New Roman" w:eastAsia="Times New Roman" w:hAnsi="Times New Roman" w:cs="Arial"/>
        <w:sz w:val="20"/>
        <w:szCs w:val="20"/>
        <w:u w:val="none"/>
      </w:rPr>
    </w:lvl>
    <w:lvl w:ilvl="1">
      <w:start w:val="1"/>
      <w:numFmt w:val="lowerRoman"/>
      <w:lvlText w:val="%2)"/>
      <w:lvlJc w:val="right"/>
      <w:pPr>
        <w:tabs>
          <w:tab w:val="num" w:pos="1080"/>
        </w:tabs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tabs>
          <w:tab w:val="num" w:pos="1800"/>
        </w:tabs>
        <w:ind w:left="2160" w:hanging="180"/>
      </w:pPr>
      <w:rPr>
        <w:u w:val="none"/>
      </w:rPr>
    </w:lvl>
    <w:lvl w:ilvl="3">
      <w:start w:val="1"/>
      <w:numFmt w:val="lowerLetter"/>
      <w:lvlText w:val="(%4)"/>
      <w:lvlJc w:val="left"/>
      <w:pPr>
        <w:tabs>
          <w:tab w:val="num" w:pos="2520"/>
        </w:tabs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tabs>
          <w:tab w:val="num" w:pos="3240"/>
        </w:tabs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tabs>
          <w:tab w:val="num" w:pos="3960"/>
        </w:tabs>
        <w:ind w:left="4320" w:hanging="180"/>
      </w:pPr>
      <w:rPr>
        <w:u w:val="none"/>
      </w:rPr>
    </w:lvl>
    <w:lvl w:ilvl="6">
      <w:start w:val="1"/>
      <w:numFmt w:val="lowerLetter"/>
      <w:lvlText w:val="%7."/>
      <w:lvlJc w:val="left"/>
      <w:pPr>
        <w:tabs>
          <w:tab w:val="num" w:pos="4680"/>
        </w:tabs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tabs>
          <w:tab w:val="num" w:pos="5400"/>
        </w:tabs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480" w:hanging="180"/>
      </w:pPr>
      <w:rPr>
        <w:u w:val="none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C2D51F3"/>
    <w:multiLevelType w:val="hybridMultilevel"/>
    <w:tmpl w:val="5824CA0A"/>
    <w:lvl w:ilvl="0" w:tplc="0F72F01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0554686"/>
    <w:multiLevelType w:val="multilevel"/>
    <w:tmpl w:val="AE50CBA6"/>
    <w:lvl w:ilvl="0">
      <w:start w:val="1"/>
      <w:numFmt w:val="lowerLetter"/>
      <w:lvlText w:val="%1)"/>
      <w:lvlJc w:val="left"/>
      <w:pPr>
        <w:tabs>
          <w:tab w:val="num" w:pos="360"/>
        </w:tabs>
        <w:ind w:left="720" w:hanging="360"/>
      </w:pPr>
      <w:rPr>
        <w:rFonts w:eastAsia="Times New Roman" w:cs="Arial"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lowerRoman"/>
      <w:lvlText w:val="%2)"/>
      <w:lvlJc w:val="right"/>
      <w:pPr>
        <w:tabs>
          <w:tab w:val="num" w:pos="1080"/>
        </w:tabs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tabs>
          <w:tab w:val="num" w:pos="1800"/>
        </w:tabs>
        <w:ind w:left="2160" w:hanging="18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tabs>
          <w:tab w:val="num" w:pos="2520"/>
        </w:tabs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tabs>
          <w:tab w:val="num" w:pos="3240"/>
        </w:tabs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tabs>
          <w:tab w:val="num" w:pos="3960"/>
        </w:tabs>
        <w:ind w:left="4320" w:hanging="18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tabs>
          <w:tab w:val="num" w:pos="4680"/>
        </w:tabs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tabs>
          <w:tab w:val="num" w:pos="5400"/>
        </w:tabs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480" w:hanging="180"/>
      </w:pPr>
      <w:rPr>
        <w:strike w:val="0"/>
        <w:dstrike w:val="0"/>
        <w:u w:val="none"/>
        <w:effect w:val="none"/>
      </w:rPr>
    </w:lvl>
  </w:abstractNum>
  <w:abstractNum w:abstractNumId="5" w15:restartNumberingAfterBreak="0">
    <w:nsid w:val="14884CE2"/>
    <w:multiLevelType w:val="multilevel"/>
    <w:tmpl w:val="876CD9F8"/>
    <w:lvl w:ilvl="0">
      <w:start w:val="1"/>
      <w:numFmt w:val="lowerLetter"/>
      <w:lvlText w:val="%1)"/>
      <w:lvlJc w:val="left"/>
      <w:pPr>
        <w:tabs>
          <w:tab w:val="num" w:pos="0"/>
        </w:tabs>
        <w:ind w:left="720" w:firstLine="360"/>
      </w:pPr>
      <w:rPr>
        <w:rFonts w:eastAsia="Times New Roman" w:cs="Arial"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firstLine="1080"/>
      </w:pPr>
      <w:rPr>
        <w:strike w:val="0"/>
        <w:dstrike w:val="0"/>
        <w:u w:val="none"/>
        <w:effect w:val="none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440" w:firstLine="198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800" w:firstLine="252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160" w:firstLine="3240"/>
      </w:pPr>
      <w:rPr>
        <w:strike w:val="0"/>
        <w:dstrike w:val="0"/>
        <w:u w:val="none"/>
        <w:effect w:val="none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2520" w:firstLine="414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)"/>
      <w:lvlJc w:val="left"/>
      <w:pPr>
        <w:tabs>
          <w:tab w:val="num" w:pos="0"/>
        </w:tabs>
        <w:ind w:left="2880" w:firstLine="468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)"/>
      <w:lvlJc w:val="left"/>
      <w:pPr>
        <w:tabs>
          <w:tab w:val="num" w:pos="0"/>
        </w:tabs>
        <w:ind w:left="3240" w:firstLine="5400"/>
      </w:pPr>
      <w:rPr>
        <w:strike w:val="0"/>
        <w:dstrike w:val="0"/>
        <w:u w:val="none"/>
        <w:effect w:val="none"/>
      </w:rPr>
    </w:lvl>
    <w:lvl w:ilvl="8">
      <w:start w:val="1"/>
      <w:numFmt w:val="lowerLetter"/>
      <w:lvlText w:val="%9)"/>
      <w:lvlJc w:val="left"/>
      <w:pPr>
        <w:tabs>
          <w:tab w:val="num" w:pos="0"/>
        </w:tabs>
        <w:ind w:left="3600" w:firstLine="6300"/>
      </w:pPr>
      <w:rPr>
        <w:strike w:val="0"/>
        <w:dstrike w:val="0"/>
        <w:u w:val="none"/>
        <w:effect w:val="none"/>
      </w:rPr>
    </w:lvl>
  </w:abstractNum>
  <w:abstractNum w:abstractNumId="6" w15:restartNumberingAfterBreak="0">
    <w:nsid w:val="34DE65B2"/>
    <w:multiLevelType w:val="hybridMultilevel"/>
    <w:tmpl w:val="BDCCE3D4"/>
    <w:lvl w:ilvl="0" w:tplc="0F72F018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DEF4E680">
      <w:numFmt w:val="bullet"/>
      <w:lvlText w:val="-"/>
      <w:lvlJc w:val="left"/>
      <w:pPr>
        <w:ind w:left="2574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F6BA8"/>
    <w:multiLevelType w:val="multilevel"/>
    <w:tmpl w:val="91B0B310"/>
    <w:lvl w:ilvl="0">
      <w:start w:val="1"/>
      <w:numFmt w:val="lowerLetter"/>
      <w:lvlText w:val="%1)"/>
      <w:lvlJc w:val="left"/>
      <w:pPr>
        <w:tabs>
          <w:tab w:val="num" w:pos="360"/>
        </w:tabs>
        <w:ind w:left="720" w:hanging="360"/>
      </w:pPr>
      <w:rPr>
        <w:rFonts w:eastAsia="Times New Roman" w:cs="Arial"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lowerRoman"/>
      <w:lvlText w:val="%2)"/>
      <w:lvlJc w:val="right"/>
      <w:pPr>
        <w:tabs>
          <w:tab w:val="num" w:pos="1080"/>
        </w:tabs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tabs>
          <w:tab w:val="num" w:pos="1800"/>
        </w:tabs>
        <w:ind w:left="2160" w:hanging="18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tabs>
          <w:tab w:val="num" w:pos="2520"/>
        </w:tabs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tabs>
          <w:tab w:val="num" w:pos="3240"/>
        </w:tabs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tabs>
          <w:tab w:val="num" w:pos="3960"/>
        </w:tabs>
        <w:ind w:left="4320" w:hanging="18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tabs>
          <w:tab w:val="num" w:pos="4680"/>
        </w:tabs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tabs>
          <w:tab w:val="num" w:pos="5400"/>
        </w:tabs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480" w:hanging="180"/>
      </w:pPr>
      <w:rPr>
        <w:strike w:val="0"/>
        <w:dstrike w:val="0"/>
        <w:u w:val="none"/>
        <w:effect w:val="none"/>
      </w:rPr>
    </w:lvl>
  </w:abstractNum>
  <w:num w:numId="1">
    <w:abstractNumId w:val="4"/>
  </w:num>
  <w:num w:numId="2">
    <w:abstractNumId w:val="4"/>
    <w:lvlOverride w:ilvl="0">
      <w:startOverride w:val="1"/>
    </w:lvlOverride>
  </w:num>
  <w:num w:numId="3">
    <w:abstractNumId w:val="5"/>
  </w:num>
  <w:num w:numId="4">
    <w:abstractNumId w:val="7"/>
  </w:num>
  <w:num w:numId="5">
    <w:abstractNumId w:val="5"/>
    <w:lvlOverride w:ilvl="0">
      <w:startOverride w:val="1"/>
    </w:lvlOverride>
  </w:num>
  <w:num w:numId="6">
    <w:abstractNumId w:val="7"/>
    <w:lvlOverride w:ilvl="0">
      <w:startOverride w:val="1"/>
    </w:lvlOverride>
  </w:num>
  <w:num w:numId="7">
    <w:abstractNumId w:val="6"/>
  </w:num>
  <w:num w:numId="8">
    <w:abstractNumId w:val="3"/>
  </w:num>
  <w:num w:numId="9">
    <w:abstractNumId w:val="0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362"/>
    <w:rsid w:val="00095BF5"/>
    <w:rsid w:val="001B6DD5"/>
    <w:rsid w:val="001F187D"/>
    <w:rsid w:val="0023578D"/>
    <w:rsid w:val="00303168"/>
    <w:rsid w:val="003A114C"/>
    <w:rsid w:val="004938EC"/>
    <w:rsid w:val="004E34A9"/>
    <w:rsid w:val="005611C8"/>
    <w:rsid w:val="005A2270"/>
    <w:rsid w:val="005C45C4"/>
    <w:rsid w:val="0066249E"/>
    <w:rsid w:val="00810473"/>
    <w:rsid w:val="008E4813"/>
    <w:rsid w:val="009200AE"/>
    <w:rsid w:val="00933A1A"/>
    <w:rsid w:val="00980D57"/>
    <w:rsid w:val="0098599D"/>
    <w:rsid w:val="00A0556E"/>
    <w:rsid w:val="00A318F1"/>
    <w:rsid w:val="00A66362"/>
    <w:rsid w:val="00A93CC1"/>
    <w:rsid w:val="00AF1FBB"/>
    <w:rsid w:val="00B16BEE"/>
    <w:rsid w:val="00BB1AA8"/>
    <w:rsid w:val="00C20A2F"/>
    <w:rsid w:val="00C422B6"/>
    <w:rsid w:val="00C76B7B"/>
    <w:rsid w:val="00C843B0"/>
    <w:rsid w:val="00CC1BC1"/>
    <w:rsid w:val="00CF5476"/>
    <w:rsid w:val="00D062C1"/>
    <w:rsid w:val="00D10D23"/>
    <w:rsid w:val="00D534EC"/>
    <w:rsid w:val="00DF750B"/>
    <w:rsid w:val="00E8405F"/>
    <w:rsid w:val="00FB5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75A0B"/>
  <w15:chartTrackingRefBased/>
  <w15:docId w15:val="{452B4ED4-B950-48D9-A6FE-B38DCA3EA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B6DD5"/>
    <w:pPr>
      <w:suppressAutoHyphens/>
      <w:spacing w:line="276" w:lineRule="auto"/>
    </w:pPr>
    <w:rPr>
      <w:rFonts w:ascii="Calibri" w:eastAsia="Times New Roman" w:hAnsi="Calibri" w:cs="Calibri"/>
      <w:color w:val="00000A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0316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link w:val="Nadpis2Char"/>
    <w:uiPriority w:val="9"/>
    <w:qFormat/>
    <w:rsid w:val="00A66362"/>
    <w:pPr>
      <w:spacing w:before="100" w:beforeAutospacing="1" w:after="100" w:afterAutospacing="1" w:line="240" w:lineRule="auto"/>
      <w:outlineLvl w:val="1"/>
    </w:pPr>
    <w:rPr>
      <w:rFonts w:ascii="Times New Roman" w:hAnsi="Times New Roman" w:cs="Times New Roman"/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80D5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95BF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A66362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Siln">
    <w:name w:val="Strong"/>
    <w:basedOn w:val="Standardnpsmoodstavce"/>
    <w:uiPriority w:val="22"/>
    <w:qFormat/>
    <w:rsid w:val="00A66362"/>
    <w:rPr>
      <w:b/>
      <w:bCs/>
    </w:rPr>
  </w:style>
  <w:style w:type="character" w:customStyle="1" w:styleId="vcard">
    <w:name w:val="vcard"/>
    <w:basedOn w:val="Standardnpsmoodstavce"/>
    <w:rsid w:val="00A66362"/>
  </w:style>
  <w:style w:type="paragraph" w:styleId="Normlnweb">
    <w:name w:val="Normal (Web)"/>
    <w:basedOn w:val="Normln"/>
    <w:uiPriority w:val="99"/>
    <w:semiHidden/>
    <w:unhideWhenUsed/>
    <w:rsid w:val="00A6636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-wm-msonormal">
    <w:name w:val="-wm-msonormal"/>
    <w:basedOn w:val="Normln"/>
    <w:rsid w:val="00A6636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A66362"/>
    <w:rPr>
      <w:color w:val="0000FF"/>
      <w:u w:val="single"/>
    </w:rPr>
  </w:style>
  <w:style w:type="paragraph" w:customStyle="1" w:styleId="Default">
    <w:name w:val="Default"/>
    <w:rsid w:val="00BB1A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9200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200AE"/>
  </w:style>
  <w:style w:type="paragraph" w:styleId="Zpat">
    <w:name w:val="footer"/>
    <w:basedOn w:val="Normln"/>
    <w:link w:val="ZpatChar"/>
    <w:uiPriority w:val="99"/>
    <w:unhideWhenUsed/>
    <w:rsid w:val="009200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200AE"/>
  </w:style>
  <w:style w:type="character" w:styleId="Nevyeenzmnka">
    <w:name w:val="Unresolved Mention"/>
    <w:basedOn w:val="Standardnpsmoodstavce"/>
    <w:uiPriority w:val="99"/>
    <w:semiHidden/>
    <w:unhideWhenUsed/>
    <w:rsid w:val="009200AE"/>
    <w:rPr>
      <w:color w:val="605E5C"/>
      <w:shd w:val="clear" w:color="auto" w:fill="E1DFDD"/>
    </w:rPr>
  </w:style>
  <w:style w:type="character" w:customStyle="1" w:styleId="Internetovodkaz">
    <w:name w:val="Internetový odkaz"/>
    <w:basedOn w:val="Standardnpsmoodstavce"/>
    <w:uiPriority w:val="99"/>
    <w:unhideWhenUsed/>
    <w:rsid w:val="009200AE"/>
    <w:rPr>
      <w:color w:val="0000FF"/>
      <w:u w:val="single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qFormat/>
    <w:rsid w:val="001B6DD5"/>
    <w:rPr>
      <w:rFonts w:ascii="Calibri" w:eastAsia="Times New Roman" w:hAnsi="Calibri" w:cs="Calibri"/>
      <w:color w:val="00000A"/>
      <w:sz w:val="20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qFormat/>
    <w:rsid w:val="001B6DD5"/>
    <w:pPr>
      <w:spacing w:line="240" w:lineRule="auto"/>
    </w:pPr>
    <w:rPr>
      <w:sz w:val="20"/>
      <w:szCs w:val="20"/>
    </w:rPr>
  </w:style>
  <w:style w:type="character" w:customStyle="1" w:styleId="TextkomenteChar1">
    <w:name w:val="Text komentáře Char1"/>
    <w:basedOn w:val="Standardnpsmoodstavce"/>
    <w:uiPriority w:val="99"/>
    <w:semiHidden/>
    <w:rsid w:val="001B6DD5"/>
    <w:rPr>
      <w:rFonts w:ascii="Calibri" w:eastAsia="Times New Roman" w:hAnsi="Calibri" w:cs="Calibri"/>
      <w:color w:val="00000A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95BF5"/>
    <w:rPr>
      <w:rFonts w:asciiTheme="majorHAnsi" w:eastAsiaTheme="majorEastAsia" w:hAnsiTheme="majorHAnsi" w:cstheme="majorBidi"/>
      <w:color w:val="1F3763" w:themeColor="accent1" w:themeShade="7F"/>
      <w:lang w:eastAsia="cs-CZ"/>
    </w:rPr>
  </w:style>
  <w:style w:type="paragraph" w:styleId="Odstavecseseznamem">
    <w:name w:val="List Paragraph"/>
    <w:basedOn w:val="Normln"/>
    <w:uiPriority w:val="34"/>
    <w:qFormat/>
    <w:rsid w:val="00095BF5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980D57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30316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cs-CZ"/>
    </w:rPr>
  </w:style>
  <w:style w:type="paragraph" w:styleId="Zkladntext">
    <w:name w:val="Body Text"/>
    <w:basedOn w:val="Normln"/>
    <w:link w:val="ZkladntextChar"/>
    <w:rsid w:val="00303168"/>
    <w:pPr>
      <w:spacing w:after="140" w:line="288" w:lineRule="auto"/>
    </w:pPr>
    <w:rPr>
      <w:lang w:eastAsia="zh-CN"/>
    </w:rPr>
  </w:style>
  <w:style w:type="character" w:customStyle="1" w:styleId="ZkladntextChar">
    <w:name w:val="Základní text Char"/>
    <w:basedOn w:val="Standardnpsmoodstavce"/>
    <w:link w:val="Zkladntext"/>
    <w:rsid w:val="00303168"/>
    <w:rPr>
      <w:rFonts w:ascii="Calibri" w:eastAsia="Times New Roman" w:hAnsi="Calibri" w:cs="Calibri"/>
      <w:color w:val="00000A"/>
      <w:lang w:eastAsia="zh-CN"/>
    </w:rPr>
  </w:style>
  <w:style w:type="paragraph" w:customStyle="1" w:styleId="Odstavecseseznamem1">
    <w:name w:val="Odstavec se seznamem1"/>
    <w:basedOn w:val="Normln"/>
    <w:rsid w:val="00303168"/>
    <w:pPr>
      <w:ind w:left="720"/>
      <w:contextualSpacing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5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74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56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53644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604876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zak.cz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praha12.cz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727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marketa prazanova</dc:creator>
  <cp:keywords/>
  <dc:description/>
  <cp:lastModifiedBy>marketa prazanova</cp:lastModifiedBy>
  <cp:revision>20</cp:revision>
  <dcterms:created xsi:type="dcterms:W3CDTF">2021-03-29T16:35:00Z</dcterms:created>
  <dcterms:modified xsi:type="dcterms:W3CDTF">2021-05-31T08:14:00Z</dcterms:modified>
</cp:coreProperties>
</file>